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CE75D" w14:textId="4B04A55A" w:rsidR="00DC740C" w:rsidRDefault="00000000">
      <w:pPr>
        <w:pStyle w:val="c2c2e5e5f0f0f5f5edede8e8e9e9eaeaeeeeebebeeeeededf2f2e8e8f2f2f3f3ebeb"/>
        <w:tabs>
          <w:tab w:val="left" w:pos="5529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</w:pPr>
      <w:r>
        <w:rPr>
          <w:rFonts w:ascii="Times New Roman" w:hAnsi="Times New Roman"/>
          <w:sz w:val="28"/>
          <w:szCs w:val="28"/>
        </w:rPr>
        <w:t>П</w:t>
      </w:r>
      <w:r w:rsidR="001B58A6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16</w:t>
      </w:r>
    </w:p>
    <w:p w14:paraId="4E14918F" w14:textId="77777777" w:rsidR="00DC740C" w:rsidRDefault="00000000">
      <w:pPr>
        <w:pStyle w:val="c2c2e5e5f0f0f5f5edede8e8e9e9eaeaeeeeebebeeeeededf2f2e8e8f2f2f3f3ebeb"/>
        <w:tabs>
          <w:tab w:val="left" w:pos="5529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</w:pPr>
      <w:r>
        <w:rPr>
          <w:rFonts w:ascii="Times New Roman" w:hAnsi="Times New Roman" w:cs="Times New Roman"/>
          <w:sz w:val="28"/>
        </w:rPr>
        <w:t>к решению Совета муниципального образования Белореченский район</w:t>
      </w:r>
      <w:r>
        <w:rPr>
          <w:rFonts w:ascii="Times New Roman" w:hAnsi="Times New Roman" w:cs="Times New Roman"/>
          <w:sz w:val="28"/>
        </w:rPr>
        <w:br/>
        <w:t>от 14 декабря 2023 г. № 22 «О бюджете муниципального образования Белореченский район на 2024 год и на плановый период 2025 и 2026 годов»</w:t>
      </w:r>
    </w:p>
    <w:p w14:paraId="0620EC53" w14:textId="77777777" w:rsidR="00DC740C" w:rsidRDefault="00DC740C">
      <w:pPr>
        <w:jc w:val="right"/>
        <w:rPr>
          <w:rFonts w:ascii="Times New Roman" w:hAnsi="Times New Roman" w:cs="Times New Roman"/>
          <w:sz w:val="28"/>
        </w:rPr>
      </w:pPr>
    </w:p>
    <w:p w14:paraId="3816E9AB" w14:textId="77777777" w:rsidR="00DC740C" w:rsidRDefault="00DC740C">
      <w:pPr>
        <w:jc w:val="right"/>
        <w:rPr>
          <w:rFonts w:ascii="Times New Roman" w:hAnsi="Times New Roman" w:cs="Times New Roman"/>
          <w:sz w:val="28"/>
        </w:rPr>
      </w:pPr>
    </w:p>
    <w:p w14:paraId="620F23D4" w14:textId="77777777" w:rsidR="00DC740C" w:rsidRDefault="00000000">
      <w:pPr>
        <w:pStyle w:val="c7c7e0e0e3e3eeeeebebeeeee2e2eeeeeaea1"/>
        <w:spacing w:before="0" w:after="0"/>
        <w:ind w:right="1" w:firstLine="720"/>
        <w:rPr>
          <w:rFonts w:cs="Times New Roman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</w:rPr>
        <w:t>ПРОГРАММА</w:t>
      </w:r>
      <w:r>
        <w:rPr>
          <w:rFonts w:cs="Times New Roman"/>
          <w:bCs w:val="0"/>
        </w:rPr>
        <w:br/>
      </w:r>
      <w:r>
        <w:rPr>
          <w:rFonts w:ascii="Times New Roman" w:hAnsi="Times New Roman" w:cs="Times New Roman"/>
          <w:b w:val="0"/>
          <w:bCs w:val="0"/>
          <w:sz w:val="28"/>
        </w:rPr>
        <w:t>муниципальных внутренних заимствований муниципального образования Белореченский район на 2024 год и плановый период 2025 и 2026 годов</w:t>
      </w:r>
    </w:p>
    <w:p w14:paraId="79DE6CA1" w14:textId="77777777" w:rsidR="00DC740C" w:rsidRDefault="00DC740C">
      <w:pPr>
        <w:jc w:val="left"/>
        <w:rPr>
          <w:rFonts w:ascii="Times New Roman" w:hAnsi="Times New Roman" w:cs="Times New Roman"/>
          <w:sz w:val="28"/>
        </w:rPr>
      </w:pPr>
    </w:p>
    <w:p w14:paraId="64FA5CEA" w14:textId="77777777" w:rsidR="00DC740C" w:rsidRDefault="0000000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8" w:type="dxa"/>
        <w:tblInd w:w="108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141"/>
        <w:gridCol w:w="4305"/>
        <w:gridCol w:w="1566"/>
        <w:gridCol w:w="1597"/>
        <w:gridCol w:w="1599"/>
      </w:tblGrid>
      <w:tr w:rsidR="00DC740C" w14:paraId="6D261874" w14:textId="77777777">
        <w:trPr>
          <w:trHeight w:val="438"/>
        </w:trPr>
        <w:tc>
          <w:tcPr>
            <w:tcW w:w="56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CB63BB" w14:textId="77777777" w:rsidR="00DC740C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7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BDFE42" w14:textId="77777777" w:rsidR="00DC740C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50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D01798" w14:textId="77777777" w:rsidR="00DC740C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DC740C" w14:paraId="6845AD6E" w14:textId="77777777">
        <w:trPr>
          <w:trHeight w:val="390"/>
        </w:trPr>
        <w:tc>
          <w:tcPr>
            <w:tcW w:w="56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850C41" w14:textId="77777777" w:rsidR="00DC740C" w:rsidRDefault="00DC740C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340C08" w14:textId="77777777" w:rsidR="00DC740C" w:rsidRDefault="00DC740C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BE5064" w14:textId="77777777" w:rsidR="00DC740C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1F0317" w14:textId="77777777" w:rsidR="00DC740C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C65F60" w14:textId="77777777" w:rsidR="00DC740C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DC740C" w14:paraId="24B34B95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1B40B5" w14:textId="77777777" w:rsidR="00DC740C" w:rsidRDefault="00000000">
            <w:pPr>
              <w:pStyle w:val="cdcdeeeef0f0ecece0e0ebebfcfcededfbfbe9e9f2f2e0e0e1e1ebebe8e8f6f6e0e0"/>
              <w:ind w:right="-21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8E413D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 муниципального образования Белореченского района,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6980B3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7B2E10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A31040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5A83291D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674EED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4B8BA0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385570" w14:textId="77777777" w:rsidR="00DC740C" w:rsidRDefault="00DC740C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327B23" w14:textId="77777777" w:rsidR="00DC740C" w:rsidRDefault="00DC740C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AAB233" w14:textId="77777777" w:rsidR="00DC740C" w:rsidRDefault="00DC740C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740C" w14:paraId="34A69510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CD2E86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7EC795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BB9789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B15F14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9942DB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201ABDD1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B167EB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EC8BCC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BBDA76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B8DA66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9F6CB9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7FCF30AC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F0AEC7" w14:textId="77777777" w:rsidR="00DC740C" w:rsidRDefault="00000000">
            <w:pPr>
              <w:pStyle w:val="cdcdeeeef0f0ecece0e0ebebfcfcededfbfbe9e9f2f2e0e0e1e1ebebe8e8f6f6e0e0"/>
              <w:ind w:right="-21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6DD671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от других бюджетов бюджетной системы Российской Федерации,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C89833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83ACC7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881661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6BBF4E1D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8B217C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905FBF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B60A16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ADD6D2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16EE42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4B42353D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249D35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AFB8AC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4C5DB9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B467BD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FC75DC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5DEAD06E" w14:textId="77777777">
        <w:trPr>
          <w:trHeight w:val="375"/>
        </w:trPr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014777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1F860F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66C184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1ADD84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B0CE66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6D331333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4B00B4" w14:textId="77777777" w:rsidR="00DC740C" w:rsidRDefault="00000000">
            <w:pPr>
              <w:pStyle w:val="cdcdeeeef0f0ecece0e0ebebfcfcededfbfbe9e9f2f2e0e0e1e1ebebe8e8f6f6e0e0"/>
              <w:ind w:right="-21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66ACB8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Кредиты, полученные муниципальным образованием Белореченский район от кредитных организаций,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FCD295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275965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9D6B87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4F475427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7480CA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7DA990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DECD88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7FBA8A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241BB2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731EFF43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7449DC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427A20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540B8B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4BBF3F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F48F01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C740C" w14:paraId="4824B88F" w14:textId="77777777"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33AEBF" w14:textId="77777777" w:rsidR="00DC740C" w:rsidRDefault="00DC740C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C37D2C" w14:textId="77777777" w:rsidR="00DC740C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A5EC22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60A474" w14:textId="77777777" w:rsidR="00DC740C" w:rsidRDefault="00000000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91B049" w14:textId="77777777" w:rsidR="00DC740C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43C93033" w14:textId="77777777" w:rsidR="00DC740C" w:rsidRDefault="00DC740C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184ADDBC" w14:textId="77777777" w:rsidR="00DC740C" w:rsidRDefault="00DC740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B293A89" w14:textId="77777777" w:rsidR="00DC740C" w:rsidRDefault="00000000">
      <w:pPr>
        <w:ind w:firstLine="0"/>
        <w:jc w:val="left"/>
        <w:rPr>
          <w:rFonts w:cs="Times New Roman"/>
        </w:rPr>
      </w:pPr>
      <w:bookmarkStart w:id="0" w:name="sub_2802"/>
      <w:bookmarkEnd w:id="0"/>
      <w:r>
        <w:rPr>
          <w:rFonts w:ascii="Times New Roman" w:hAnsi="Times New Roman" w:cs="Times New Roman"/>
          <w:sz w:val="28"/>
        </w:rPr>
        <w:t>Начальник финансового управления</w:t>
      </w:r>
    </w:p>
    <w:p w14:paraId="47B746F3" w14:textId="77777777" w:rsidR="00DC740C" w:rsidRDefault="00000000">
      <w:pPr>
        <w:ind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администрации муниципального образования</w:t>
      </w:r>
    </w:p>
    <w:p w14:paraId="5D29C66C" w14:textId="77777777" w:rsidR="00DC740C" w:rsidRDefault="00000000">
      <w:pPr>
        <w:ind w:firstLine="0"/>
        <w:jc w:val="left"/>
      </w:pPr>
      <w:r>
        <w:rPr>
          <w:rFonts w:ascii="Times New Roman" w:hAnsi="Times New Roman" w:cs="Times New Roman"/>
          <w:sz w:val="28"/>
        </w:rPr>
        <w:t>Белореченский район                                                       Е.А. Греков</w:t>
      </w:r>
    </w:p>
    <w:sectPr w:rsidR="00DC740C">
      <w:pgSz w:w="11906" w:h="16838"/>
      <w:pgMar w:top="1135" w:right="565" w:bottom="1440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2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40C"/>
    <w:rsid w:val="001B58A6"/>
    <w:rsid w:val="00DC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0D22"/>
  <w15:docId w15:val="{3DBAC2B6-DBC3-4B94-83F5-36308212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ind w:firstLine="720"/>
      <w:jc w:val="both"/>
    </w:pPr>
    <w:rPr>
      <w:rFonts w:ascii="Arial" w:eastAsia="Times New Roman" w:hAnsi="Arial" w:cs="Arial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qFormat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qFormat/>
    <w:rPr>
      <w:rFonts w:ascii="Cambria" w:eastAsia="Times New Roman" w:hAnsi="Cambria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qFormat/>
    <w:rPr>
      <w:rFonts w:ascii="Calibri" w:eastAsia="Times New Roman" w:hAnsi="Calibri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qFormat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qFormat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qFormat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qFormat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qFormat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qFormat/>
    <w:rPr>
      <w:rFonts w:ascii="Tahoma" w:eastAsia="Times New Roman" w:hAnsi="Tahoma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qFormat/>
    <w:rPr>
      <w:rFonts w:ascii="Arial" w:eastAsia="Times New Roman" w:hAnsi="Arial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qFormat/>
    <w:rPr>
      <w:rFonts w:ascii="Arial" w:eastAsia="Times New Roman" w:hAnsi="Arial" w:cs="Arial"/>
    </w:rPr>
  </w:style>
  <w:style w:type="character" w:styleId="a3">
    <w:name w:val="page number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qFormat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qFormat/>
    <w:rPr>
      <w:rFonts w:ascii="Tahoma" w:eastAsia="Times New Roman" w:hAnsi="Tahoma" w:cs="Tahoma"/>
      <w:kern w:val="2"/>
      <w:sz w:val="16"/>
      <w:szCs w:val="16"/>
    </w:rPr>
  </w:style>
  <w:style w:type="character" w:customStyle="1" w:styleId="a4">
    <w:name w:val="Текст выноски Знак"/>
    <w:basedOn w:val="a0"/>
    <w:uiPriority w:val="99"/>
    <w:semiHidden/>
    <w:qFormat/>
    <w:locked/>
    <w:rPr>
      <w:rFonts w:ascii="Segoe UI" w:hAnsi="Segoe UI" w:cs="Segoe UI"/>
      <w:kern w:val="2"/>
      <w:sz w:val="18"/>
      <w:szCs w:val="18"/>
    </w:rPr>
  </w:style>
  <w:style w:type="character" w:styleId="a5">
    <w:name w:val="Emphasis"/>
    <w:basedOn w:val="a0"/>
    <w:uiPriority w:val="20"/>
    <w:qFormat/>
    <w:rsid w:val="00BE671A"/>
    <w:rPr>
      <w:rFonts w:cs="Times New Roman"/>
      <w:i/>
      <w:iCs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c7e0e3eeebeee2eeea">
    <w:name w:val="Зc7аe0гe3оeeлebоeeвe2оeeкea"/>
    <w:basedOn w:val="a"/>
    <w:uiPriority w:val="99"/>
    <w:qFormat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qFormat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  <w:qFormat/>
  </w:style>
  <w:style w:type="paragraph" w:customStyle="1" w:styleId="cde0e7e2e0ede8e5">
    <w:name w:val="Нcdаe0зe7вe2аe0нedиe8еe5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qFormat/>
    <w:pPr>
      <w:suppressLineNumbers/>
    </w:pPr>
  </w:style>
  <w:style w:type="paragraph" w:customStyle="1" w:styleId="DocumentMap">
    <w:name w:val="DocumentMap"/>
    <w:uiPriority w:val="99"/>
    <w:qFormat/>
    <w:pPr>
      <w:suppressAutoHyphens/>
      <w:spacing w:after="200" w:line="276" w:lineRule="auto"/>
    </w:pPr>
    <w:rPr>
      <w:rFonts w:ascii="Times New Roman" w:eastAsia="Times New Roman" w:hAnsi="Times New Roman"/>
      <w:kern w:val="2"/>
      <w:sz w:val="24"/>
    </w:rPr>
  </w:style>
  <w:style w:type="paragraph" w:customStyle="1" w:styleId="c7c7e0e0e3e3eeeeebebeeeee2e2eeeeeaea1">
    <w:name w:val="Зc7c7аe0e0гe3e3оeeeeлebebоeeeeвe2e2оeeeeкeaea 1"/>
    <w:basedOn w:val="a"/>
    <w:uiPriority w:val="99"/>
    <w:qFormat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  <w:qFormat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  <w:qFormat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  <w:qFormat/>
  </w:style>
  <w:style w:type="paragraph" w:customStyle="1" w:styleId="c7c7e0e0e3e3eeeeebebeeeee2e2eeeeeaea">
    <w:name w:val="Зc7c7аe0e0гe3e3оeeeeлebebоeeeeвe2e2оeeeeкeaea"/>
    <w:basedOn w:val="a"/>
    <w:uiPriority w:val="99"/>
    <w:qFormat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qFormat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  <w:qFormat/>
  </w:style>
  <w:style w:type="paragraph" w:customStyle="1" w:styleId="cdcde0e0e7e7e2e2e0e0edede8e8e5e5">
    <w:name w:val="Нcdcdаe0e0зe7e7вe2e2аe0e0нededиe8e8еe5e5"/>
    <w:basedOn w:val="a"/>
    <w:uiPriority w:val="99"/>
    <w:qFormat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  <w:qFormat/>
  </w:style>
  <w:style w:type="paragraph" w:customStyle="1" w:styleId="c2c2edede8e8ecece0e0edede8e8e5e5">
    <w:name w:val="Вc2c2нededиe8e8мececаe0e0нededиe8e8еe5e5"/>
    <w:basedOn w:val="a"/>
    <w:uiPriority w:val="99"/>
    <w:qFormat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  <w:qFormat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  <w:qFormat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qFormat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qFormat/>
    <w:rPr>
      <w:rFonts w:ascii="Verdana" w:hAns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  <w:qFormat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qFormat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qFormat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qFormat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qFormat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qFormat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qFormat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qFormat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qFormat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qFormat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qFormat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qFormat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qFormat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qFormat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qFormat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qFormat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qFormat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qFormat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  <w:qFormat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qFormat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  <w:qFormat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qFormat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qFormat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qFormat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qFormat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qFormat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qFormat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qFormat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qFormat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  <w:qFormat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  <w:qFormat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qFormat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  <w:qFormat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qFormat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qFormat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qFormat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qFormat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qFormat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qFormat/>
    <w:pPr>
      <w:spacing w:before="300"/>
      <w:ind w:firstLine="0"/>
      <w:jc w:val="left"/>
    </w:pPr>
  </w:style>
  <w:style w:type="paragraph" w:styleId="ab">
    <w:name w:val="Balloon Text"/>
    <w:basedOn w:val="a"/>
    <w:uiPriority w:val="99"/>
    <w:qFormat/>
    <w:rPr>
      <w:rFonts w:ascii="Tahoma" w:hAnsi="Tahoma" w:cs="Tahoma"/>
      <w:sz w:val="16"/>
      <w:szCs w:val="16"/>
    </w:r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qFormat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qFormat/>
    <w:pPr>
      <w:tabs>
        <w:tab w:val="center" w:pos="4677"/>
        <w:tab w:val="right" w:pos="9355"/>
      </w:tabs>
    </w:p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НПП "Гарант-Сервис"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dc:description>Документ экспортирован из системы ГАРАНТ</dc:description>
  <cp:lastModifiedBy>RePack by Diakov</cp:lastModifiedBy>
  <cp:revision>7</cp:revision>
  <cp:lastPrinted>2020-12-02T06:18:00Z</cp:lastPrinted>
  <dcterms:created xsi:type="dcterms:W3CDTF">2023-11-13T06:50:00Z</dcterms:created>
  <dcterms:modified xsi:type="dcterms:W3CDTF">2023-12-18T10:30:00Z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Operator">
    <vt:lpwstr>Валерий Юрьевич Федорченко</vt:lpwstr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